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FC" w:rsidRDefault="00AE55FC" w:rsidP="00AE55FC">
      <w:pPr>
        <w:pStyle w:val="2"/>
        <w:rPr>
          <w:rFonts w:cs="Times New Roman"/>
          <w:b w:val="0"/>
          <w:sz w:val="24"/>
        </w:rPr>
      </w:pPr>
      <w:bookmarkStart w:id="0" w:name="_Toc107224437"/>
      <w:bookmarkStart w:id="1" w:name="_Toc116718329"/>
      <w:r>
        <w:rPr>
          <w:rFonts w:cs="Times New Roman"/>
          <w:b w:val="0"/>
          <w:sz w:val="24"/>
        </w:rPr>
        <w:t>МЕТОДИЧЕСКИЕ УКАЗАНИЯ К ВЫПОЛНЕНИЮ КОНТРОЛЬНОЙ РАБОТЫ</w:t>
      </w:r>
      <w:bookmarkEnd w:id="0"/>
      <w:bookmarkEnd w:id="1"/>
    </w:p>
    <w:p w:rsidR="00AE55FC" w:rsidRDefault="00AE55FC" w:rsidP="00AE55FC">
      <w:pPr>
        <w:rPr>
          <w:sz w:val="24"/>
        </w:rPr>
      </w:pPr>
      <w:r>
        <w:rPr>
          <w:sz w:val="24"/>
        </w:rPr>
        <w:t>Усвоение курса статистики невозможно без практических занятий и упражнений. Важным этапом является выполнение контрольной письменной работы, составленной на применении методов статистики, исчислении обобщающих показателей, без которых нельзя овладеть статистической наукой.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Задание к контрольной работе составлено в пяти вариантах, выбор которого зависит от начальной буквы фамилии студента.</w:t>
      </w:r>
    </w:p>
    <w:p w:rsidR="00AE55FC" w:rsidRDefault="00AE55FC" w:rsidP="00AE55FC">
      <w:pPr>
        <w:widowControl w:val="0"/>
        <w:tabs>
          <w:tab w:val="num" w:pos="1800"/>
        </w:tabs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  <w:rPr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Начальные буквы фамилий студентов</w:t>
            </w:r>
          </w:p>
        </w:tc>
        <w:tc>
          <w:tcPr>
            <w:tcW w:w="4261" w:type="dxa"/>
          </w:tcPr>
          <w:p w:rsidR="00AE55FC" w:rsidRDefault="00AE55FC" w:rsidP="003F5BB1">
            <w:pPr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Номер выполняемого варианта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rPr>
                <w:sz w:val="24"/>
              </w:rPr>
            </w:pPr>
            <w:r>
              <w:rPr>
                <w:sz w:val="24"/>
              </w:rPr>
              <w:t xml:space="preserve"> А Е Л Р Х Э</w:t>
            </w:r>
          </w:p>
        </w:tc>
        <w:tc>
          <w:tcPr>
            <w:tcW w:w="4261" w:type="dxa"/>
          </w:tcPr>
          <w:p w:rsidR="00AE55FC" w:rsidRDefault="00AE55FC" w:rsidP="003F5BB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ПЕРВЫЙ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rPr>
                <w:sz w:val="24"/>
              </w:rPr>
            </w:pPr>
            <w:r>
              <w:rPr>
                <w:sz w:val="24"/>
              </w:rPr>
              <w:t xml:space="preserve"> Б Ж М С Ц Ю</w:t>
            </w:r>
          </w:p>
        </w:tc>
        <w:tc>
          <w:tcPr>
            <w:tcW w:w="4261" w:type="dxa"/>
          </w:tcPr>
          <w:p w:rsidR="00AE55FC" w:rsidRDefault="00AE55FC" w:rsidP="003F5BB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ВТОРОЙ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rPr>
                <w:sz w:val="24"/>
              </w:rPr>
            </w:pPr>
            <w:r>
              <w:rPr>
                <w:sz w:val="24"/>
              </w:rPr>
              <w:t xml:space="preserve"> В З Н Т Ч Я</w:t>
            </w:r>
          </w:p>
        </w:tc>
        <w:tc>
          <w:tcPr>
            <w:tcW w:w="4261" w:type="dxa"/>
          </w:tcPr>
          <w:p w:rsidR="00AE55FC" w:rsidRDefault="00AE55FC" w:rsidP="003F5BB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ТРЕТИЙ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rPr>
                <w:sz w:val="24"/>
              </w:rPr>
            </w:pPr>
            <w:r>
              <w:rPr>
                <w:sz w:val="24"/>
              </w:rPr>
              <w:t xml:space="preserve"> Г И О У Ш</w:t>
            </w:r>
          </w:p>
        </w:tc>
        <w:tc>
          <w:tcPr>
            <w:tcW w:w="4261" w:type="dxa"/>
          </w:tcPr>
          <w:p w:rsidR="00AE55FC" w:rsidRDefault="00AE55FC" w:rsidP="003F5BB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ЧЕТВЕРТЫЙ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rPr>
                <w:sz w:val="24"/>
              </w:rPr>
            </w:pPr>
            <w:r>
              <w:rPr>
                <w:sz w:val="24"/>
              </w:rPr>
              <w:t xml:space="preserve"> Д К П Ф Щ</w:t>
            </w:r>
          </w:p>
        </w:tc>
        <w:tc>
          <w:tcPr>
            <w:tcW w:w="4261" w:type="dxa"/>
          </w:tcPr>
          <w:p w:rsidR="00AE55FC" w:rsidRDefault="00AE55FC" w:rsidP="003F5BB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ПЯТЫЙ</w:t>
            </w:r>
          </w:p>
        </w:tc>
      </w:tr>
    </w:tbl>
    <w:p w:rsidR="00AE55FC" w:rsidRDefault="00AE55FC" w:rsidP="00AE55FC">
      <w:pPr>
        <w:widowControl w:val="0"/>
        <w:tabs>
          <w:tab w:val="num" w:pos="1800"/>
        </w:tabs>
        <w:kinsoku w:val="0"/>
        <w:wordWrap w:val="0"/>
        <w:overflowPunct w:val="0"/>
        <w:autoSpaceDE w:val="0"/>
        <w:autoSpaceDN w:val="0"/>
        <w:adjustRightInd w:val="0"/>
        <w:snapToGrid w:val="0"/>
        <w:spacing w:line="0" w:lineRule="atLeast"/>
        <w:textAlignment w:val="top"/>
        <w:outlineLvl w:val="0"/>
        <w:rPr>
          <w:sz w:val="24"/>
          <w:lang w:val="en-US"/>
        </w:rPr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Каждый вариант контрольной работы включает восемь задач по наиболее важным курсам статистики.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Приступая к выполнению контрольной работы, необходимо ознакомиться с соответствующими разделами программы курса и методическими указа-ниями, изучить литературу.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Особое внимание нужно обратить на методы построения, технику расчета и экономический смысл статистических показателей.</w:t>
      </w:r>
    </w:p>
    <w:p w:rsidR="00AE55FC" w:rsidRDefault="00AE55FC" w:rsidP="00AE55FC">
      <w:pPr>
        <w:rPr>
          <w:sz w:val="24"/>
          <w:szCs w:val="28"/>
        </w:rPr>
      </w:pPr>
      <w:r>
        <w:rPr>
          <w:sz w:val="24"/>
          <w:szCs w:val="28"/>
        </w:rPr>
        <w:t>Далее следует предварительно наметить схему решения каждой задачи, составить макет статистической таблицы, куда будут занесены исчисленные показатели. При составлении аналитической таблицы необходимо дать ей общий заголовок, отражающий краткое содержание таблицы, а также заголовки по строкам и графам, указав при этом единицы измерения, итоговые показатели.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При выполнении контрольной работы необходимо руководствоваться следующими требованиями: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1. Контрольная работа должна быть выполнена и предоставлена в установленный срок. В начале работы должен быть указан номер варианта работы.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2. Задачи нужно решать в том порядке, в каком они даны в задании.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3. Перед решением задачи должно быть полностью приведено ее условие. Отделите решение задачи от ее условия некоторым интервалом.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4. Решение задач необходимо сопровождать необходимыми формулами, развернутыми расчетами и краткими пояснениями. Если имеются несколько методов расчета того или иного показателя, надо применять наиболее простой из них, указав при этом и другие возможные способы решения.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Формулы должны быть приведены в той символике, которая дана в выбранном учебнике или в лекционном курсе.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В процессе решения задач нужно проверять производимые расчеты, пользуясь взаимосвязью между исчисляемыми показателями и обращая внимание на экономическое содержание последних. Задачи, к которым даны ответы без развернутых расчетов, пояснений и кратких выводов, будут считаться нерешенными.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Решение задач следует по возможности оформлять в виде таблиц.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В конце решения каждой задачи необходимо четко сформулировать выводы, раскрывающие экономическое содержание и значение исчисленных показателей.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Все расчеты относительных показателей нужно производить с принятой в статистике точностью до 0,001, а проценты - до 0,1.</w:t>
      </w:r>
    </w:p>
    <w:p w:rsidR="00AE55FC" w:rsidRDefault="00AE55FC" w:rsidP="00AE55FC">
      <w:pPr>
        <w:rPr>
          <w:sz w:val="24"/>
          <w:szCs w:val="28"/>
        </w:rPr>
      </w:pPr>
      <w:r>
        <w:rPr>
          <w:sz w:val="24"/>
          <w:szCs w:val="28"/>
        </w:rPr>
        <w:lastRenderedPageBreak/>
        <w:t>5. Контрольная работа должна быть выполнена на компьютере или написана разборчиво, чисто, без помарок и зачеркиваний, помещена в отдельную папку (файл). Запрещается произвольно сокращать слова (допускаются лишь общепринятые сокращения). Все приводимые таблицы надо оформлять в соответствии с правилами, принятыми в статистике.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Страницы должны быть пронумерованы и иметь достаточно широкие поля для замечаний рецензента и исправлений (дополнений), вносимых студентом после рецензирования.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6</w:t>
      </w:r>
      <w:r>
        <w:rPr>
          <w:sz w:val="24"/>
          <w:szCs w:val="28"/>
        </w:rPr>
        <w:t>. В конце работы следует привести список использованной литературы (автор, название</w:t>
      </w:r>
      <w:r>
        <w:rPr>
          <w:sz w:val="24"/>
        </w:rPr>
        <w:t xml:space="preserve"> учебника, главы параграфа, страницы). Работа должна быть подписана студентом с указанием даты ее выполнения.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Студенты, не получившие зачета по предусмотренным учебным планом письменным работам, к экзамену не допускаются.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Если студент не может самостоятельно выполнить контрольную работу или какую-то ее часть, следует обратиться на кафедру за консультацией.</w:t>
      </w:r>
    </w:p>
    <w:p w:rsidR="00AE55FC" w:rsidRDefault="00AE55FC" w:rsidP="00AE55FC">
      <w:pPr>
        <w:spacing w:before="120"/>
        <w:rPr>
          <w:sz w:val="24"/>
        </w:rPr>
      </w:pPr>
      <w:r>
        <w:rPr>
          <w:sz w:val="24"/>
        </w:rPr>
        <w:t xml:space="preserve">Внимание! Знак @, приведенный в таблице исходных данных, означает, что эти данные следует умножить на коэффициент </w:t>
      </w:r>
      <w:r>
        <w:rPr>
          <w:sz w:val="24"/>
          <w:lang w:val="en-US"/>
        </w:rPr>
        <w:t>K</w:t>
      </w:r>
      <w:r>
        <w:rPr>
          <w:sz w:val="24"/>
        </w:rPr>
        <w:t xml:space="preserve"> = 1, № (где № соответствует последней цифре номера зачетной книжки, например К = 1,0; 1,1; 1,2 и т.д.).</w:t>
      </w:r>
    </w:p>
    <w:p w:rsidR="00AE55FC" w:rsidRDefault="00AE55FC" w:rsidP="00AE55FC">
      <w:pPr>
        <w:pStyle w:val="a3"/>
        <w:ind w:firstLine="360"/>
      </w:pPr>
    </w:p>
    <w:p w:rsidR="00AE55FC" w:rsidRDefault="00AE55FC" w:rsidP="00AE55FC">
      <w:pPr>
        <w:pStyle w:val="a3"/>
        <w:jc w:val="center"/>
      </w:pPr>
      <w:bookmarkStart w:id="2" w:name="_Toc107224438"/>
      <w:r>
        <w:t>Краткие пояснения к задачам</w:t>
      </w:r>
      <w:bookmarkEnd w:id="2"/>
    </w:p>
    <w:p w:rsidR="00AE55FC" w:rsidRDefault="00AE55FC" w:rsidP="00AE55FC">
      <w:pPr>
        <w:rPr>
          <w:sz w:val="24"/>
        </w:rPr>
      </w:pPr>
      <w:r>
        <w:rPr>
          <w:sz w:val="24"/>
        </w:rPr>
        <w:t>Каждый вариант контрольной работы состоит из 8 задач по наиболее важным разделам статистики.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Задача 1. Составлена на выполнение аналитической группировки статистических данных. Для решения этой задачи важно понять суть аналитической группировки, с помощью которой исследуются взаимосвязи изучаемых признаков. Методом аналитической группировки установим наличие связи между среднегодовой стоимостью основных производственных фондов (факторный признак) и стоимостью валовой продукции (результативный признак). Группировка производится по факторному признаку, выделенные группы затем необходимо охарактеризовать приведенными в условии задачи показателями. На первом этапе строим макет групповой аналитической таблицы. На втором этапе найдем интервал группировки заводов по среднегодовой стоимости основных производственных фондов и определим группы заводов по факторному признаку. Для заполнения макета аналитической таблицы строим рабочую таблицу. Данные из рабочей таблицы переносим в макет построенной таблицы и оформляем результаты группировки в виде групповой аналитической таблицы. Таблицы должны иметь заглавие, наименование подлежащего и сказуемого таблицы, единицы измерения, расчетные и итоговые показатели и т.д.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Необходимо также дать анализ показателей групповой таблицы и сделать выводы.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 xml:space="preserve">Задача 2. Составлена на применение средней арифметической и средней гармонической взвешенных. Вид средней выбирается на основе исходной статистической информации и экономического содержания показателя. 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Задача 3. Для решения этой задачи необходимо изучить темы: «Средние величины», «Показатели вариации» и «Выборочное наблюдение».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Для расчета ошибок выработки (пункты 4, 5 задачи) надо изучить тему «Выборочное наблюдение», уяснить понятия генеральной и выборочной совокупностей, их характеристики.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 xml:space="preserve">Задача 4. Составлена на расчет и усвоение аналитических показателей динамических рядов. 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Задача 5. Составлена на расчет среднего уровня моментного ряда динамики.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Задача 6. Составлена по теме «Индексы».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Первая часть задачи - расчет агрегатных индексов и индексного метода анализа факторов динамики.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lastRenderedPageBreak/>
        <w:t>Вторая часть задачи 6 составлена на расчет индекса переменного состава, индекса постоянного состава и индекса, измеряющего влияние изменения структуры на динамику среднего показателя (индексы структурных сдвигов).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Задача 7. Составлена на расчет среднеарифметического или среднегармонического индексов. Практическое их применение зависит от исходной статистической информации. Агрегатный индекс может быть преобразован в среднеарифметический или среднегармонический, при этом должно быть соблюдено тождество между индексами.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 xml:space="preserve">Задача 8. Составлена на измерение взаимосвязи между исследуемыми признаками (факторным и результативным) при помощи эмпирического корреляционного отношения. </w:t>
      </w:r>
    </w:p>
    <w:p w:rsidR="00AE55FC" w:rsidRDefault="00AE55FC" w:rsidP="00AE55FC">
      <w:pPr>
        <w:pStyle w:val="2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br w:type="column"/>
      </w:r>
      <w:bookmarkStart w:id="3" w:name="_Toc107224439"/>
      <w:bookmarkStart w:id="4" w:name="_Toc116718330"/>
      <w:r>
        <w:rPr>
          <w:rFonts w:cs="Times New Roman"/>
          <w:b w:val="0"/>
          <w:sz w:val="24"/>
        </w:rPr>
        <w:lastRenderedPageBreak/>
        <w:t>3. ЗАДАНИЯ К КОНТРОЛЬНОЙ РАБОТЕ</w:t>
      </w:r>
      <w:bookmarkEnd w:id="3"/>
      <w:bookmarkEnd w:id="4"/>
    </w:p>
    <w:p w:rsidR="00AE55FC" w:rsidRDefault="00AE55FC" w:rsidP="00AE55FC">
      <w:pPr>
        <w:pStyle w:val="141251"/>
        <w:rPr>
          <w:b w:val="0"/>
          <w:caps w:val="0"/>
          <w:color w:val="auto"/>
        </w:rPr>
      </w:pPr>
      <w:r>
        <w:rPr>
          <w:b w:val="0"/>
          <w:caps w:val="0"/>
          <w:color w:val="auto"/>
        </w:rPr>
        <w:t>В</w:t>
      </w:r>
      <w:r>
        <w:rPr>
          <w:b w:val="0"/>
          <w:caps w:val="0"/>
          <w:color w:val="auto"/>
          <w:szCs w:val="28"/>
        </w:rPr>
        <w:t>ариант</w:t>
      </w:r>
      <w:r>
        <w:rPr>
          <w:b w:val="0"/>
          <w:caps w:val="0"/>
          <w:color w:val="auto"/>
        </w:rPr>
        <w:t xml:space="preserve"> первый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Задача 1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Имеются следующие отчетные данные 25 заводов одной из отраслей промышленности:</w:t>
      </w:r>
    </w:p>
    <w:p w:rsidR="00AE55FC" w:rsidRDefault="00AE55FC" w:rsidP="00AE55FC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2840"/>
      </w:tblGrid>
      <w:tr w:rsidR="00AE55FC" w:rsidTr="003F5BB1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Номер завода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  <w:rPr>
                <w:lang w:val="en-US"/>
              </w:rPr>
            </w:pPr>
            <w:r>
              <w:t xml:space="preserve">Среднегодовая стоимость основных производственных фондов, млн. руб. </w:t>
            </w:r>
            <w:r>
              <w:rPr>
                <w:lang w:val="en-US"/>
              </w:rPr>
              <w:t>@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Валовая продукция в сопоставимых ценах, млн. руб.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</w:pPr>
            <w:r>
              <w:t>6,9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</w:pPr>
            <w:r>
              <w:t>10,0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2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</w:pPr>
            <w:r>
              <w:t>8,9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</w:pPr>
            <w:r>
              <w:t>12,0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3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</w:pPr>
            <w:r>
              <w:t>3,0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4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t>5,7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3,7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3,4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6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8,8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7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8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7,1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9,6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9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10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6,5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6,8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12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9,9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13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7,1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9,6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14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8,3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10,8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8,9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16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17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6,1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18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19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6,9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9,2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20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6,5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6,9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21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4,3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22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23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4,2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24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4,1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25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  <w:tc>
          <w:tcPr>
            <w:tcW w:w="2840" w:type="dxa"/>
          </w:tcPr>
          <w:p w:rsidR="00AE55FC" w:rsidRDefault="00AE55FC" w:rsidP="003F5BB1">
            <w:pPr>
              <w:pStyle w:val="a3"/>
              <w:ind w:firstLine="28"/>
              <w:jc w:val="center"/>
              <w:rPr>
                <w:lang w:val="en-US"/>
              </w:rPr>
            </w:pPr>
            <w:r>
              <w:rPr>
                <w:lang w:val="en-US"/>
              </w:rPr>
              <w:t>8,9</w:t>
            </w:r>
          </w:p>
        </w:tc>
      </w:tr>
    </w:tbl>
    <w:p w:rsidR="00AE55FC" w:rsidRDefault="00AE55FC" w:rsidP="00AE55FC">
      <w:pPr>
        <w:pStyle w:val="a3"/>
        <w:rPr>
          <w:lang w:val="en-US"/>
        </w:rPr>
      </w:pPr>
    </w:p>
    <w:p w:rsidR="00AE55FC" w:rsidRDefault="00AE55FC" w:rsidP="00AE55FC">
      <w:pPr>
        <w:rPr>
          <w:sz w:val="24"/>
        </w:rPr>
      </w:pPr>
      <w:r>
        <w:rPr>
          <w:sz w:val="24"/>
        </w:rPr>
        <w:tab/>
        <w:t>С целью изучения зависимости между среднегодовой стоимостью основных производственных фондов и выпуском валовой продукции произведите группировку заводов по среднегодовой стоимости основных производственных фондов, образовав пять групп заводов с равными интервалами. По каждой группе и совокупности заводов посчитайте: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1) число заводов;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2) среднегодовую стоимость основных производственных фондов всего и в среднем на один завод;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3) стоимость валовой продукции всего и в среднем на один завод;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4) размер валовой продукции на один рубль основных производственных фондов (фондоотдачу).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Результаты представьте в виде групповой таблицы. Напишите краткие выводы.</w:t>
      </w:r>
    </w:p>
    <w:p w:rsidR="00AE55FC" w:rsidRDefault="00AE55FC" w:rsidP="00AE55FC">
      <w:pPr>
        <w:pStyle w:val="a3"/>
        <w:ind w:left="360"/>
      </w:pPr>
    </w:p>
    <w:p w:rsidR="00AE55FC" w:rsidRDefault="00AE55FC" w:rsidP="00AE55FC">
      <w:pPr>
        <w:rPr>
          <w:sz w:val="24"/>
        </w:rPr>
      </w:pPr>
    </w:p>
    <w:p w:rsidR="00AE55FC" w:rsidRDefault="00AE55FC" w:rsidP="00AE55FC">
      <w:pPr>
        <w:rPr>
          <w:sz w:val="24"/>
        </w:rPr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Задача 2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Имеются следующие данные о заработной плате рабочих по цехам завода за два месяца.</w:t>
      </w:r>
    </w:p>
    <w:p w:rsidR="00AE55FC" w:rsidRDefault="00AE55FC" w:rsidP="00AE55FC">
      <w:pPr>
        <w:pStyle w:val="a3"/>
        <w:ind w:left="36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704"/>
        <w:gridCol w:w="1722"/>
        <w:gridCol w:w="6"/>
        <w:gridCol w:w="1680"/>
        <w:gridCol w:w="1722"/>
      </w:tblGrid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530" w:type="dxa"/>
            <w:vMerge w:val="restart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</w:pPr>
            <w:r>
              <w:t>Номер цеха</w:t>
            </w:r>
          </w:p>
        </w:tc>
        <w:tc>
          <w:tcPr>
            <w:tcW w:w="3426" w:type="dxa"/>
            <w:gridSpan w:val="2"/>
            <w:vAlign w:val="center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Январь</w:t>
            </w:r>
          </w:p>
        </w:tc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Февраль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1530" w:type="dxa"/>
            <w:vMerge/>
          </w:tcPr>
          <w:p w:rsidR="00AE55FC" w:rsidRDefault="00AE55FC" w:rsidP="003F5BB1">
            <w:pPr>
              <w:pStyle w:val="a3"/>
              <w:ind w:firstLine="0"/>
            </w:pPr>
          </w:p>
        </w:tc>
        <w:tc>
          <w:tcPr>
            <w:tcW w:w="1704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Средняя заработная плата, руб.</w:t>
            </w:r>
          </w:p>
        </w:tc>
        <w:tc>
          <w:tcPr>
            <w:tcW w:w="1728" w:type="dxa"/>
            <w:gridSpan w:val="2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Фонд заработной платы, руб.</w:t>
            </w:r>
          </w:p>
        </w:tc>
        <w:tc>
          <w:tcPr>
            <w:tcW w:w="168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Средняя заработная плата, руб.</w:t>
            </w:r>
          </w:p>
        </w:tc>
        <w:tc>
          <w:tcPr>
            <w:tcW w:w="1722" w:type="dxa"/>
          </w:tcPr>
          <w:p w:rsidR="00AE55FC" w:rsidRDefault="00AE55FC" w:rsidP="003F5BB1">
            <w:pPr>
              <w:pStyle w:val="a3"/>
              <w:ind w:firstLine="0"/>
              <w:jc w:val="center"/>
              <w:rPr>
                <w:lang w:val="en-US"/>
              </w:rPr>
            </w:pPr>
            <w:r>
              <w:t>Численность рабочих, чел.</w:t>
            </w:r>
          </w:p>
          <w:p w:rsidR="00AE55FC" w:rsidRDefault="00AE55FC" w:rsidP="003F5BB1">
            <w:pPr>
              <w:pStyle w:val="a3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@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704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4800</w:t>
            </w:r>
          </w:p>
        </w:tc>
        <w:tc>
          <w:tcPr>
            <w:tcW w:w="1728" w:type="dxa"/>
            <w:gridSpan w:val="2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595200</w:t>
            </w:r>
          </w:p>
        </w:tc>
        <w:tc>
          <w:tcPr>
            <w:tcW w:w="168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4850</w:t>
            </w:r>
          </w:p>
        </w:tc>
        <w:tc>
          <w:tcPr>
            <w:tcW w:w="1722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120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5200</w:t>
            </w:r>
          </w:p>
        </w:tc>
        <w:tc>
          <w:tcPr>
            <w:tcW w:w="1728" w:type="dxa"/>
            <w:gridSpan w:val="2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499200</w:t>
            </w:r>
          </w:p>
        </w:tc>
        <w:tc>
          <w:tcPr>
            <w:tcW w:w="168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5000</w:t>
            </w:r>
          </w:p>
        </w:tc>
        <w:tc>
          <w:tcPr>
            <w:tcW w:w="1722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105</w:t>
            </w:r>
          </w:p>
        </w:tc>
      </w:tr>
    </w:tbl>
    <w:p w:rsidR="00AE55FC" w:rsidRDefault="00AE55FC" w:rsidP="00AE55FC">
      <w:pPr>
        <w:pStyle w:val="a3"/>
        <w:ind w:left="360"/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Вычислите среднюю месячную заработную плату рабочих по заводу: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1) за январь;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2) за февраль.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Дайте характеристику динамики средней заработной платы рабочих по</w:t>
      </w:r>
    </w:p>
    <w:p w:rsidR="00AE55FC" w:rsidRDefault="00AE55FC" w:rsidP="00AE55FC">
      <w:pPr>
        <w:ind w:firstLine="0"/>
        <w:rPr>
          <w:sz w:val="24"/>
        </w:rPr>
      </w:pPr>
      <w:r>
        <w:rPr>
          <w:sz w:val="24"/>
        </w:rPr>
        <w:t>каждому цеху и в целом по заводу.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Укажите, какой вид средней надо применять для вычисления этих показателей.</w:t>
      </w:r>
    </w:p>
    <w:p w:rsidR="00AE55FC" w:rsidRDefault="00AE55FC" w:rsidP="00AE55FC">
      <w:pPr>
        <w:pStyle w:val="a3"/>
        <w:jc w:val="center"/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Задача 3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В целях изучения стажа рабочих завода проведена пятипроцентная бесповторная выборка, в результате которой получено следующее распределение рабочих по стажу работы:</w:t>
      </w:r>
    </w:p>
    <w:p w:rsidR="00AE55FC" w:rsidRDefault="00AE55FC" w:rsidP="00AE55FC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AE55FC" w:rsidTr="003F5BB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261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Стаж, число лет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33"/>
              <w:jc w:val="center"/>
              <w:rPr>
                <w:lang w:val="en-US"/>
              </w:rPr>
            </w:pPr>
            <w:r>
              <w:t xml:space="preserve">Число рабочих, чел. </w:t>
            </w:r>
            <w:r>
              <w:rPr>
                <w:lang w:val="en-US"/>
              </w:rPr>
              <w:t>@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До 6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6 - 12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12 - 18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18 - 24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свыше 24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33"/>
              <w:jc w:val="center"/>
            </w:pPr>
            <w:r>
              <w:t>15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25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35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15</w:t>
            </w:r>
          </w:p>
          <w:p w:rsidR="00AE55FC" w:rsidRDefault="00AE55FC" w:rsidP="003F5BB1">
            <w:pPr>
              <w:pStyle w:val="a3"/>
              <w:ind w:firstLine="33"/>
              <w:jc w:val="center"/>
            </w:pPr>
            <w:r>
              <w:t>6</w:t>
            </w:r>
          </w:p>
        </w:tc>
      </w:tr>
    </w:tbl>
    <w:p w:rsidR="00AE55FC" w:rsidRDefault="00AE55FC" w:rsidP="00AE55FC">
      <w:pPr>
        <w:pStyle w:val="a3"/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На основе этих данных вычислите: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1) средний стаж рабочих завода;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2) средний квадрат отклонений (дисперсию) и среднее квадратическое отклонение;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3) коэффициент вариации;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4)</w:t>
      </w:r>
      <w:r>
        <w:rPr>
          <w:sz w:val="24"/>
          <w:lang w:val="en-US"/>
        </w:rPr>
        <w:t> </w:t>
      </w:r>
      <w:r>
        <w:rPr>
          <w:sz w:val="24"/>
        </w:rPr>
        <w:t>с вероятностью 0,997 предельную ошибку выбранной средней, возможные границы, в которых ожидается средний стаж рабочих завода;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5) с вероятностью 0,954 предельную ошибку выборочной доли и границы удельного веса числа рабочих со стажем работы от 6 до 12 лет.</w:t>
      </w:r>
    </w:p>
    <w:p w:rsidR="00AE55FC" w:rsidRDefault="00AE55FC" w:rsidP="00AE55FC">
      <w:pPr>
        <w:pStyle w:val="a3"/>
        <w:jc w:val="center"/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Задача 4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Имеются данные о полугодовой динамике поставки шерстяных тканей в розничную сеть области, млн. руб.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Для анализа представленного динамического ряда определите: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1) цепной абсолютный прирост, темп роста и темп прироста;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2) определите среднемесячный темп роста поставки шерстяных тканей. Сделайте выводы;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lastRenderedPageBreak/>
        <w:t>3) в целях анализа внутригодовой динамики и выявления общей тенденции развития определите индекс сезонности. Представьте графически сезонные волны развития данных явлений по месяцам.</w:t>
      </w:r>
    </w:p>
    <w:p w:rsidR="00AE55FC" w:rsidRDefault="00AE55FC" w:rsidP="00AE55FC">
      <w:pPr>
        <w:pStyle w:val="a3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AE55FC" w:rsidTr="003F5BB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Месяцы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  <w:rPr>
                <w:lang w:val="en-US"/>
              </w:rPr>
            </w:pPr>
            <w:r>
              <w:t>Объем поставки</w:t>
            </w:r>
            <w:r>
              <w:rPr>
                <w:lang w:val="en-US"/>
              </w:rPr>
              <w:t xml:space="preserve"> @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Январь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rPr>
                <w:position w:val="-12"/>
              </w:rPr>
              <w:object w:dxaOrig="12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19pt" o:ole="" fillcolor="window">
                  <v:imagedata r:id="rId4" o:title=""/>
                </v:shape>
                <o:OLEObject Type="Embed" ProgID="Equation.3" ShapeID="_x0000_i1025" DrawAspect="Content" ObjectID="_1522775330" r:id="rId5"/>
              </w:objec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Февраль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rPr>
                <w:position w:val="-12"/>
              </w:rPr>
              <w:object w:dxaOrig="1260" w:dyaOrig="380">
                <v:shape id="_x0000_i1026" type="#_x0000_t75" style="width:63.15pt;height:19pt" o:ole="" fillcolor="window">
                  <v:imagedata r:id="rId6" o:title=""/>
                </v:shape>
                <o:OLEObject Type="Embed" ProgID="Equation.3" ShapeID="_x0000_i1026" DrawAspect="Content" ObjectID="_1522775331" r:id="rId7"/>
              </w:objec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Март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rPr>
                <w:position w:val="-12"/>
              </w:rPr>
              <w:object w:dxaOrig="1280" w:dyaOrig="380">
                <v:shape id="_x0000_i1027" type="#_x0000_t75" style="width:63.85pt;height:19pt" o:ole="" fillcolor="window">
                  <v:imagedata r:id="rId8" o:title=""/>
                </v:shape>
                <o:OLEObject Type="Embed" ProgID="Equation.3" ShapeID="_x0000_i1027" DrawAspect="Content" ObjectID="_1522775332" r:id="rId9"/>
              </w:objec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Апрель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rPr>
                <w:position w:val="-12"/>
              </w:rPr>
              <w:object w:dxaOrig="1280" w:dyaOrig="380">
                <v:shape id="_x0000_i1028" type="#_x0000_t75" style="width:63.85pt;height:19pt" o:ole="" fillcolor="window">
                  <v:imagedata r:id="rId10" o:title=""/>
                </v:shape>
                <o:OLEObject Type="Embed" ProgID="Equation.3" ShapeID="_x0000_i1028" DrawAspect="Content" ObjectID="_1522775333" r:id="rId11"/>
              </w:objec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Май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rPr>
                <w:position w:val="-12"/>
              </w:rPr>
              <w:object w:dxaOrig="1280" w:dyaOrig="380">
                <v:shape id="_x0000_i1029" type="#_x0000_t75" style="width:63.85pt;height:19pt" o:ole="" fillcolor="window">
                  <v:imagedata r:id="rId12" o:title=""/>
                </v:shape>
                <o:OLEObject Type="Embed" ProgID="Equation.3" ShapeID="_x0000_i1029" DrawAspect="Content" ObjectID="_1522775334" r:id="rId13"/>
              </w:objec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Июнь</w:t>
            </w:r>
          </w:p>
        </w:tc>
        <w:tc>
          <w:tcPr>
            <w:tcW w:w="4261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rPr>
                <w:position w:val="-12"/>
              </w:rPr>
              <w:object w:dxaOrig="1260" w:dyaOrig="380">
                <v:shape id="_x0000_i1030" type="#_x0000_t75" style="width:63.15pt;height:19pt" o:ole="" fillcolor="window">
                  <v:imagedata r:id="rId14" o:title=""/>
                </v:shape>
                <o:OLEObject Type="Embed" ProgID="Equation.3" ShapeID="_x0000_i1030" DrawAspect="Content" ObjectID="_1522775335" r:id="rId15"/>
              </w:object>
            </w:r>
          </w:p>
        </w:tc>
      </w:tr>
    </w:tbl>
    <w:p w:rsidR="00AE55FC" w:rsidRDefault="00AE55FC" w:rsidP="00AE55FC">
      <w:pPr>
        <w:pStyle w:val="a3"/>
      </w:pPr>
      <w:r>
        <w:tab/>
      </w:r>
    </w:p>
    <w:p w:rsidR="00AE55FC" w:rsidRDefault="00AE55FC" w:rsidP="00AE55FC">
      <w:pPr>
        <w:rPr>
          <w:sz w:val="24"/>
        </w:rPr>
      </w:pPr>
      <w:r>
        <w:rPr>
          <w:sz w:val="24"/>
        </w:rPr>
        <w:t>Задача 5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Остатки вкладов в сберегательных банках района одной из областей за первое полугодие характеризуются следующими данными, млн. руб.: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1 января - 10,3;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1 февраля - 10,5;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1 марта - 10,6;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1 апреля - 10,8;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1 мая - 11,3;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1 июня - 11,6;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1 июля - 11,8.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Вычислите средний остаток вкладов: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1) за 1-й квартал;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2) за 2-й квартал;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3) за полугодие.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Поясните, почему методы расчета средних уровней рядов динамики в задачах 4, 5 различны.</w:t>
      </w:r>
    </w:p>
    <w:p w:rsidR="00AE55FC" w:rsidRDefault="00AE55FC" w:rsidP="00AE55FC">
      <w:pPr>
        <w:pStyle w:val="a3"/>
        <w:ind w:left="360"/>
        <w:jc w:val="left"/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Задача 6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Динамика средних цен и объема продажи на рынках города характеризуется следующими данными: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На основании имеющихся данных вычислите: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1. Для рынка № 1 (по двум видам товаров вместе):</w:t>
      </w:r>
    </w:p>
    <w:p w:rsidR="00AE55FC" w:rsidRDefault="00AE55FC" w:rsidP="00AE55FC">
      <w:pPr>
        <w:tabs>
          <w:tab w:val="left" w:pos="851"/>
        </w:tabs>
        <w:rPr>
          <w:sz w:val="24"/>
        </w:rPr>
      </w:pPr>
      <w:r>
        <w:rPr>
          <w:sz w:val="24"/>
        </w:rPr>
        <w:t>а)</w:t>
      </w:r>
      <w:r>
        <w:rPr>
          <w:sz w:val="24"/>
        </w:rPr>
        <w:tab/>
        <w:t>общий индекс товарооборота;</w:t>
      </w:r>
    </w:p>
    <w:p w:rsidR="00AE55FC" w:rsidRDefault="00AE55FC" w:rsidP="00AE55FC">
      <w:pPr>
        <w:tabs>
          <w:tab w:val="left" w:pos="851"/>
        </w:tabs>
        <w:rPr>
          <w:sz w:val="24"/>
        </w:rPr>
      </w:pPr>
      <w:r>
        <w:rPr>
          <w:sz w:val="24"/>
        </w:rPr>
        <w:t>б)</w:t>
      </w:r>
      <w:r>
        <w:rPr>
          <w:sz w:val="24"/>
        </w:rPr>
        <w:tab/>
        <w:t>общий индекс цен;</w:t>
      </w:r>
    </w:p>
    <w:p w:rsidR="00AE55FC" w:rsidRDefault="00AE55FC" w:rsidP="00AE55FC">
      <w:pPr>
        <w:tabs>
          <w:tab w:val="left" w:pos="851"/>
        </w:tabs>
        <w:rPr>
          <w:sz w:val="24"/>
        </w:rPr>
      </w:pPr>
      <w:r>
        <w:rPr>
          <w:sz w:val="24"/>
        </w:rPr>
        <w:t>в)</w:t>
      </w:r>
      <w:r>
        <w:rPr>
          <w:sz w:val="24"/>
        </w:rPr>
        <w:tab/>
        <w:t>общий индекс физического объема товарооборота.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Определите в отчетном периоде прирост товарооборота и разложите по факторам (за счет изменения цен и объема продажи товаров).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Покажите взаимосвязь между исчисленными индексами.</w:t>
      </w:r>
    </w:p>
    <w:p w:rsidR="00AE55FC" w:rsidRDefault="00AE55FC" w:rsidP="00AE55FC">
      <w:pPr>
        <w:pStyle w:val="a3"/>
        <w:ind w:left="36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1420"/>
        <w:gridCol w:w="1420"/>
        <w:gridCol w:w="1420"/>
        <w:gridCol w:w="1420"/>
      </w:tblGrid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  <w:vMerge w:val="restart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Наименование товара</w:t>
            </w:r>
          </w:p>
        </w:tc>
        <w:tc>
          <w:tcPr>
            <w:tcW w:w="2840" w:type="dxa"/>
            <w:gridSpan w:val="2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  <w:rPr>
                <w:lang w:val="en-US"/>
              </w:rPr>
            </w:pPr>
            <w:r>
              <w:t xml:space="preserve">Продано товара, единиц </w:t>
            </w:r>
            <w:r>
              <w:rPr>
                <w:lang w:val="en-US"/>
              </w:rPr>
              <w:t>@</w:t>
            </w:r>
          </w:p>
          <w:p w:rsidR="00AE55FC" w:rsidRDefault="00AE55FC" w:rsidP="003F5BB1">
            <w:pPr>
              <w:pStyle w:val="a3"/>
              <w:ind w:firstLine="0"/>
              <w:jc w:val="center"/>
            </w:pPr>
          </w:p>
        </w:tc>
        <w:tc>
          <w:tcPr>
            <w:tcW w:w="2840" w:type="dxa"/>
            <w:gridSpan w:val="2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 xml:space="preserve">Средняя цена </w:t>
            </w: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за единицу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840" w:type="dxa"/>
            <w:vMerge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Базисный период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Отчетный период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Базисный период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Отчетный период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5"/>
          </w:tcPr>
          <w:p w:rsidR="00AE55FC" w:rsidRDefault="00AE55FC" w:rsidP="003F5BB1">
            <w:pPr>
              <w:pStyle w:val="a3"/>
              <w:ind w:firstLine="0"/>
              <w:jc w:val="left"/>
            </w:pPr>
            <w:r>
              <w:t>Рынок №1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lastRenderedPageBreak/>
              <w:t>Молоко, л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600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550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10,5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12,5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Творог, кг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450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520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78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82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5"/>
          </w:tcPr>
          <w:p w:rsidR="00AE55FC" w:rsidRDefault="00AE55FC" w:rsidP="003F5BB1">
            <w:pPr>
              <w:pStyle w:val="a3"/>
              <w:ind w:firstLine="0"/>
              <w:jc w:val="left"/>
            </w:pPr>
            <w:r>
              <w:t>Рынок №2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Молоко, л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700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10,0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12,9</w:t>
            </w:r>
          </w:p>
        </w:tc>
      </w:tr>
    </w:tbl>
    <w:p w:rsidR="00AE55FC" w:rsidRDefault="00AE55FC" w:rsidP="00AE55FC">
      <w:pPr>
        <w:pStyle w:val="a3"/>
        <w:ind w:left="360"/>
      </w:pPr>
      <w:r>
        <w:tab/>
      </w:r>
    </w:p>
    <w:p w:rsidR="00AE55FC" w:rsidRDefault="00AE55FC" w:rsidP="00AE55FC">
      <w:pPr>
        <w:rPr>
          <w:sz w:val="24"/>
        </w:rPr>
      </w:pPr>
      <w:r>
        <w:rPr>
          <w:sz w:val="24"/>
        </w:rPr>
        <w:t>2. Для двух рынков вместе (по молоку):</w:t>
      </w:r>
    </w:p>
    <w:p w:rsidR="00AE55FC" w:rsidRDefault="00AE55FC" w:rsidP="00AE55FC">
      <w:pPr>
        <w:tabs>
          <w:tab w:val="left" w:pos="851"/>
        </w:tabs>
        <w:rPr>
          <w:sz w:val="24"/>
        </w:rPr>
      </w:pPr>
      <w:r>
        <w:rPr>
          <w:sz w:val="24"/>
        </w:rPr>
        <w:t>а)</w:t>
      </w:r>
      <w:r>
        <w:rPr>
          <w:sz w:val="24"/>
        </w:rPr>
        <w:tab/>
        <w:t>индекс цен переменного состава;</w:t>
      </w:r>
    </w:p>
    <w:p w:rsidR="00AE55FC" w:rsidRDefault="00AE55FC" w:rsidP="00AE55FC">
      <w:pPr>
        <w:tabs>
          <w:tab w:val="left" w:pos="851"/>
        </w:tabs>
        <w:rPr>
          <w:sz w:val="24"/>
        </w:rPr>
      </w:pPr>
      <w:r>
        <w:rPr>
          <w:sz w:val="24"/>
        </w:rPr>
        <w:t>б)</w:t>
      </w:r>
      <w:r>
        <w:rPr>
          <w:sz w:val="24"/>
        </w:rPr>
        <w:tab/>
        <w:t>индекс постоянного состава;</w:t>
      </w:r>
    </w:p>
    <w:p w:rsidR="00AE55FC" w:rsidRDefault="00AE55FC" w:rsidP="00AE55FC">
      <w:pPr>
        <w:tabs>
          <w:tab w:val="left" w:pos="851"/>
        </w:tabs>
        <w:rPr>
          <w:sz w:val="24"/>
        </w:rPr>
      </w:pPr>
      <w:r>
        <w:rPr>
          <w:sz w:val="24"/>
        </w:rPr>
        <w:t>в)</w:t>
      </w:r>
      <w:r>
        <w:rPr>
          <w:sz w:val="24"/>
        </w:rPr>
        <w:tab/>
        <w:t>индекс влияния изменения структуры объема продаж молока на динамику средней цены.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Объясните разницу между величинами индексов постоянного и переменного состава.</w:t>
      </w:r>
    </w:p>
    <w:p w:rsidR="00AE55FC" w:rsidRDefault="00AE55FC" w:rsidP="00AE55FC">
      <w:pPr>
        <w:pStyle w:val="a3"/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Задача 7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Имеются следующие данные о товарообороте магазина:</w:t>
      </w:r>
    </w:p>
    <w:p w:rsidR="00AE55FC" w:rsidRDefault="00AE55FC" w:rsidP="00AE55FC">
      <w:pPr>
        <w:pStyle w:val="a3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1420"/>
        <w:gridCol w:w="1420"/>
        <w:gridCol w:w="3499"/>
      </w:tblGrid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840" w:type="dxa"/>
            <w:vMerge w:val="restart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Товарная группа</w:t>
            </w:r>
          </w:p>
        </w:tc>
        <w:tc>
          <w:tcPr>
            <w:tcW w:w="2840" w:type="dxa"/>
            <w:gridSpan w:val="2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 xml:space="preserve">Продано товаров </w:t>
            </w: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в фактических ценах, тыс. руб. @</w:t>
            </w:r>
          </w:p>
        </w:tc>
        <w:tc>
          <w:tcPr>
            <w:tcW w:w="3499" w:type="dxa"/>
            <w:vMerge w:val="restart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 xml:space="preserve">Изменение цен в отчетном периоде по сравнению </w:t>
            </w: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с базисным, %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840" w:type="dxa"/>
            <w:vMerge/>
          </w:tcPr>
          <w:p w:rsidR="00AE55FC" w:rsidRDefault="00AE55FC" w:rsidP="003F5BB1">
            <w:pPr>
              <w:pStyle w:val="a3"/>
              <w:ind w:firstLine="0"/>
            </w:pP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Базисный период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Отчетный период</w:t>
            </w:r>
          </w:p>
        </w:tc>
        <w:tc>
          <w:tcPr>
            <w:tcW w:w="3499" w:type="dxa"/>
            <w:vMerge/>
          </w:tcPr>
          <w:p w:rsidR="00AE55FC" w:rsidRDefault="00AE55FC" w:rsidP="003F5BB1">
            <w:pPr>
              <w:pStyle w:val="a3"/>
              <w:ind w:firstLine="0"/>
            </w:pP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840" w:type="dxa"/>
          </w:tcPr>
          <w:p w:rsidR="00AE55FC" w:rsidRDefault="00AE55FC" w:rsidP="003F5BB1">
            <w:pPr>
              <w:pStyle w:val="a3"/>
              <w:ind w:firstLine="0"/>
            </w:pPr>
            <w:r>
              <w:t>Хлеб и хлебобулочные изделия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120,5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211,2</w:t>
            </w:r>
          </w:p>
        </w:tc>
        <w:tc>
          <w:tcPr>
            <w:tcW w:w="3499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</w:p>
          <w:p w:rsidR="00AE55FC" w:rsidRDefault="00AE55FC" w:rsidP="003F5BB1">
            <w:pPr>
              <w:pStyle w:val="a3"/>
              <w:ind w:firstLine="0"/>
              <w:jc w:val="center"/>
            </w:pPr>
            <w:r>
              <w:t>+ 4</w:t>
            </w:r>
          </w:p>
        </w:tc>
      </w:tr>
      <w:tr w:rsidR="00AE55FC" w:rsidTr="003F5BB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840" w:type="dxa"/>
          </w:tcPr>
          <w:p w:rsidR="00AE55FC" w:rsidRDefault="00AE55FC" w:rsidP="003F5BB1">
            <w:pPr>
              <w:pStyle w:val="a3"/>
              <w:ind w:firstLine="0"/>
            </w:pPr>
            <w:r>
              <w:t>Кондитерские изделия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30,4</w:t>
            </w:r>
          </w:p>
        </w:tc>
        <w:tc>
          <w:tcPr>
            <w:tcW w:w="1420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54,6</w:t>
            </w:r>
          </w:p>
        </w:tc>
        <w:tc>
          <w:tcPr>
            <w:tcW w:w="3499" w:type="dxa"/>
          </w:tcPr>
          <w:p w:rsidR="00AE55FC" w:rsidRDefault="00AE55FC" w:rsidP="003F5BB1">
            <w:pPr>
              <w:pStyle w:val="a3"/>
              <w:ind w:firstLine="0"/>
              <w:jc w:val="center"/>
            </w:pPr>
            <w:r>
              <w:t>- 3</w:t>
            </w:r>
          </w:p>
        </w:tc>
      </w:tr>
    </w:tbl>
    <w:p w:rsidR="00AE55FC" w:rsidRDefault="00AE55FC" w:rsidP="00AE55FC">
      <w:pPr>
        <w:pStyle w:val="a3"/>
        <w:ind w:firstLine="720"/>
      </w:pPr>
    </w:p>
    <w:p w:rsidR="00AE55FC" w:rsidRDefault="00AE55FC" w:rsidP="00AE55FC">
      <w:pPr>
        <w:rPr>
          <w:sz w:val="24"/>
        </w:rPr>
      </w:pPr>
      <w:r>
        <w:rPr>
          <w:sz w:val="24"/>
        </w:rPr>
        <w:t>Вычислите: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1) общий индекс товарооборота в фактических ценах;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2) общий индекс цен и сумму экономии от изменения цен, полученную населением в отчетном периоде при покупке товаров в данном магазине;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>3)</w:t>
      </w:r>
      <w:r>
        <w:rPr>
          <w:sz w:val="24"/>
          <w:lang w:val="en-US"/>
        </w:rPr>
        <w:t> </w:t>
      </w:r>
      <w:r>
        <w:rPr>
          <w:sz w:val="24"/>
        </w:rPr>
        <w:t>общий индекс физического объема товарооборота, используя взаимосвязь индексов.</w:t>
      </w:r>
    </w:p>
    <w:p w:rsidR="00AE55FC" w:rsidRDefault="00AE55FC" w:rsidP="00AE55FC">
      <w:pPr>
        <w:rPr>
          <w:sz w:val="24"/>
        </w:rPr>
      </w:pPr>
    </w:p>
    <w:p w:rsidR="00AE55FC" w:rsidRDefault="00AE55FC" w:rsidP="00AE55FC">
      <w:pPr>
        <w:rPr>
          <w:sz w:val="24"/>
        </w:rPr>
      </w:pPr>
      <w:r>
        <w:rPr>
          <w:sz w:val="24"/>
        </w:rPr>
        <w:t xml:space="preserve">Задача 8 </w:t>
      </w:r>
    </w:p>
    <w:p w:rsidR="00AE55FC" w:rsidRDefault="00AE55FC" w:rsidP="00AE55FC">
      <w:pPr>
        <w:rPr>
          <w:sz w:val="24"/>
        </w:rPr>
      </w:pPr>
      <w:r>
        <w:rPr>
          <w:sz w:val="24"/>
        </w:rPr>
        <w:t xml:space="preserve">Для изучения тесноты связи между выпуском валовой продукции на один завод (результативный признак - </w:t>
      </w:r>
      <w:r>
        <w:rPr>
          <w:sz w:val="24"/>
          <w:lang w:val="en-US"/>
        </w:rPr>
        <w:t>y</w:t>
      </w:r>
      <w:r>
        <w:rPr>
          <w:sz w:val="24"/>
        </w:rPr>
        <w:t>) и оснащенностью заводов основными производственными фондами (факторный признак - х) по данным задачи 1 вычислите коэффициент детерминации и эмпирическое корреляционное отношение. Поясните их значение.</w:t>
      </w:r>
    </w:p>
    <w:p w:rsidR="00AE55FC" w:rsidRDefault="00AE55FC" w:rsidP="00AE55FC">
      <w:pPr>
        <w:pStyle w:val="a3"/>
        <w:ind w:firstLine="720"/>
        <w:jc w:val="center"/>
        <w:rPr>
          <w:szCs w:val="28"/>
        </w:rPr>
      </w:pPr>
    </w:p>
    <w:p w:rsidR="00FB2654" w:rsidRDefault="00FB2654"/>
    <w:sectPr w:rsidR="00FB2654" w:rsidSect="00FB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E55FC"/>
    <w:rsid w:val="00AE55FC"/>
    <w:rsid w:val="00FB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55FC"/>
    <w:pPr>
      <w:keepNext/>
      <w:spacing w:before="240" w:after="240"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55FC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AE55FC"/>
    <w:rPr>
      <w:sz w:val="24"/>
    </w:rPr>
  </w:style>
  <w:style w:type="character" w:customStyle="1" w:styleId="a4">
    <w:name w:val="Основной текст Знак"/>
    <w:basedOn w:val="a0"/>
    <w:link w:val="a3"/>
    <w:rsid w:val="00AE55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1251">
    <w:name w:val="Стиль 14 пт полужирный Черный По центру Первая строка:  125 см1"/>
    <w:basedOn w:val="a"/>
    <w:rsid w:val="00AE55FC"/>
    <w:pPr>
      <w:shd w:val="clear" w:color="auto" w:fill="FFFFFF"/>
      <w:ind w:firstLine="0"/>
      <w:jc w:val="center"/>
    </w:pPr>
    <w:rPr>
      <w:b/>
      <w:bCs/>
      <w:cap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2016-04-21T17:22:00Z</dcterms:created>
  <dcterms:modified xsi:type="dcterms:W3CDTF">2016-04-21T17:22:00Z</dcterms:modified>
</cp:coreProperties>
</file>